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AB1B3F" w14:textId="77777777" w:rsidR="00480FF4" w:rsidRDefault="00000000">
      <w:pPr>
        <w:spacing w:line="360" w:lineRule="auto"/>
        <w:ind w:left="0"/>
        <w:rPr>
          <w:rFonts w:ascii="楷体" w:eastAsia="楷体" w:hAnsi="楷体" w:hint="eastAsia"/>
          <w:color w:val="000000"/>
          <w:sz w:val="32"/>
        </w:rPr>
      </w:pPr>
      <w:r>
        <w:rPr>
          <w:rFonts w:ascii="楷体" w:eastAsia="楷体" w:hAnsi="楷体" w:hint="eastAsia"/>
          <w:color w:val="000000"/>
          <w:sz w:val="32"/>
        </w:rPr>
        <w:t>附3：</w:t>
      </w:r>
    </w:p>
    <w:p w14:paraId="29414556" w14:textId="6AE264DF" w:rsidR="00480FF4" w:rsidRDefault="00000000">
      <w:pPr>
        <w:spacing w:line="360" w:lineRule="auto"/>
        <w:ind w:left="0"/>
        <w:jc w:val="center"/>
        <w:rPr>
          <w:rFonts w:ascii="楷体" w:eastAsia="楷体" w:hAnsi="楷体" w:hint="eastAsia"/>
          <w:sz w:val="36"/>
        </w:rPr>
      </w:pPr>
      <w:r>
        <w:rPr>
          <w:rFonts w:ascii="楷体" w:eastAsia="楷体" w:hAnsi="楷体" w:hint="eastAsia"/>
          <w:b/>
          <w:color w:val="000000"/>
          <w:sz w:val="32"/>
        </w:rPr>
        <w:t>202</w:t>
      </w:r>
      <w:r w:rsidR="00810C91">
        <w:rPr>
          <w:rFonts w:ascii="楷体" w:eastAsia="楷体" w:hAnsi="楷体" w:hint="eastAsia"/>
          <w:b/>
          <w:color w:val="000000"/>
          <w:sz w:val="32"/>
        </w:rPr>
        <w:t>5</w:t>
      </w:r>
      <w:r>
        <w:rPr>
          <w:rFonts w:ascii="楷体" w:eastAsia="楷体" w:hAnsi="楷体" w:hint="eastAsia"/>
          <w:b/>
          <w:color w:val="000000"/>
          <w:sz w:val="32"/>
        </w:rPr>
        <w:t>年硕士研究生招生专业考试大纲</w:t>
      </w:r>
    </w:p>
    <w:p w14:paraId="480DBB0D" w14:textId="77777777" w:rsidR="00480FF4" w:rsidRDefault="00000000">
      <w:pPr>
        <w:spacing w:line="360" w:lineRule="auto"/>
        <w:ind w:left="0"/>
        <w:rPr>
          <w:rFonts w:ascii="楷体" w:eastAsia="楷体" w:hAnsi="楷体" w:hint="eastAsia"/>
          <w:color w:val="000000"/>
          <w:sz w:val="32"/>
        </w:rPr>
      </w:pPr>
      <w:r>
        <w:rPr>
          <w:rFonts w:ascii="楷体" w:eastAsia="楷体" w:hAnsi="楷体" w:hint="eastAsia"/>
          <w:color w:val="000000"/>
          <w:sz w:val="32"/>
        </w:rPr>
        <w:t>学院代码：02</w:t>
      </w:r>
    </w:p>
    <w:p w14:paraId="51CDAE26" w14:textId="77777777" w:rsidR="00480FF4" w:rsidRDefault="00000000">
      <w:pPr>
        <w:spacing w:line="360" w:lineRule="auto"/>
        <w:ind w:left="0"/>
        <w:rPr>
          <w:rFonts w:ascii="楷体" w:eastAsia="楷体" w:hAnsi="楷体" w:hint="eastAsia"/>
          <w:color w:val="FF0000"/>
          <w:sz w:val="32"/>
        </w:rPr>
      </w:pPr>
      <w:r>
        <w:rPr>
          <w:rFonts w:ascii="楷体" w:eastAsia="楷体" w:hAnsi="楷体" w:hint="eastAsia"/>
          <w:color w:val="000000"/>
          <w:sz w:val="32"/>
        </w:rPr>
        <w:t>学院名称：</w:t>
      </w:r>
      <w:r>
        <w:rPr>
          <w:rFonts w:ascii="楷体" w:eastAsia="楷体" w:hAnsi="楷体" w:hint="eastAsia"/>
          <w:color w:val="FF0000"/>
          <w:sz w:val="32"/>
        </w:rPr>
        <w:t>教育学部</w:t>
      </w:r>
    </w:p>
    <w:p w14:paraId="5A9ECC22" w14:textId="77777777" w:rsidR="00480FF4" w:rsidRDefault="00000000">
      <w:pPr>
        <w:spacing w:line="360" w:lineRule="auto"/>
        <w:ind w:left="0"/>
        <w:rPr>
          <w:rFonts w:ascii="楷体" w:eastAsia="楷体" w:hAnsi="楷体" w:hint="eastAsia"/>
          <w:color w:val="FF0000"/>
          <w:sz w:val="32"/>
        </w:rPr>
      </w:pPr>
      <w:r>
        <w:rPr>
          <w:rFonts w:ascii="楷体" w:eastAsia="楷体" w:hAnsi="楷体" w:hint="eastAsia"/>
          <w:color w:val="FF0000"/>
          <w:sz w:val="32"/>
        </w:rPr>
        <w:t>专业代码及专业名称：045101-教育管理</w:t>
      </w:r>
    </w:p>
    <w:p w14:paraId="190A1683" w14:textId="77777777" w:rsidR="00480FF4" w:rsidRDefault="00000000">
      <w:pPr>
        <w:spacing w:line="360" w:lineRule="auto"/>
        <w:ind w:left="0"/>
        <w:rPr>
          <w:rFonts w:ascii="楷体" w:eastAsia="楷体" w:hAnsi="楷体" w:hint="eastAsia"/>
          <w:color w:val="FF0000"/>
          <w:sz w:val="32"/>
        </w:rPr>
      </w:pPr>
      <w:r>
        <w:rPr>
          <w:rFonts w:ascii="楷体" w:eastAsia="楷体" w:hAnsi="楷体" w:hint="eastAsia"/>
          <w:color w:val="FF0000"/>
          <w:sz w:val="32"/>
        </w:rPr>
        <w:t>加试科目名称：教育基础理论</w:t>
      </w:r>
    </w:p>
    <w:p w14:paraId="330E511E" w14:textId="77777777" w:rsidR="00480FF4" w:rsidRDefault="00000000">
      <w:pPr>
        <w:spacing w:line="360" w:lineRule="auto"/>
        <w:ind w:left="0"/>
        <w:rPr>
          <w:rFonts w:ascii="楷体" w:eastAsia="楷体" w:hAnsi="楷体" w:hint="eastAsia"/>
          <w:color w:val="FF0000"/>
          <w:sz w:val="32"/>
        </w:rPr>
      </w:pPr>
      <w:r>
        <w:rPr>
          <w:rFonts w:ascii="楷体" w:eastAsia="楷体" w:hAnsi="楷体" w:hint="eastAsia"/>
          <w:color w:val="FF0000"/>
          <w:sz w:val="32"/>
        </w:rPr>
        <w:t>参考书目及考试大纲：</w:t>
      </w:r>
    </w:p>
    <w:p w14:paraId="474AC836" w14:textId="77777777" w:rsidR="00480FF4" w:rsidRDefault="00000000">
      <w:pPr>
        <w:spacing w:line="360" w:lineRule="auto"/>
        <w:ind w:left="0"/>
        <w:rPr>
          <w:b/>
          <w:sz w:val="28"/>
          <w:szCs w:val="28"/>
          <w:lang w:bidi="hi-IN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一</w:t>
      </w:r>
      <w:r>
        <w:rPr>
          <w:rFonts w:hint="eastAsia"/>
          <w:b/>
          <w:sz w:val="28"/>
          <w:szCs w:val="28"/>
          <w:lang w:bidi="hi-IN"/>
        </w:rPr>
        <w:t>、主要参考书目</w:t>
      </w:r>
    </w:p>
    <w:p w14:paraId="1AEF9111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</w:rPr>
      </w:pPr>
      <w:r>
        <w:rPr>
          <w:rFonts w:hint="eastAsia"/>
          <w:sz w:val="24"/>
        </w:rPr>
        <w:t>孙俊三、雷小波主编：《教育原理》，湖南教育出版社2007年。</w:t>
      </w:r>
    </w:p>
    <w:p w14:paraId="739CFDA8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王道俊、郭文安主编：《教育学》，人民教育出版社2009年。</w:t>
      </w:r>
    </w:p>
    <w:p w14:paraId="68BC16FB" w14:textId="77777777" w:rsidR="00480FF4" w:rsidRDefault="00000000">
      <w:pPr>
        <w:spacing w:line="360" w:lineRule="auto"/>
        <w:ind w:left="0"/>
        <w:rPr>
          <w:b/>
          <w:sz w:val="28"/>
          <w:szCs w:val="28"/>
          <w:lang w:bidi="hi-IN"/>
        </w:rPr>
      </w:pPr>
      <w:r>
        <w:rPr>
          <w:rFonts w:hint="eastAsia"/>
          <w:b/>
          <w:sz w:val="28"/>
          <w:szCs w:val="28"/>
          <w:lang w:bidi="hi-IN"/>
        </w:rPr>
        <w:t>二、考试内容与考试要求</w:t>
      </w:r>
    </w:p>
    <w:p w14:paraId="12CA8C41" w14:textId="77777777" w:rsidR="00480FF4" w:rsidRDefault="00000000">
      <w:pPr>
        <w:widowControl/>
        <w:spacing w:line="440" w:lineRule="exact"/>
        <w:ind w:left="0"/>
        <w:rPr>
          <w:rFonts w:eastAsia="宋体" w:hint="eastAsia"/>
          <w:b/>
          <w:sz w:val="24"/>
          <w:lang w:bidi="hi-IN"/>
        </w:rPr>
      </w:pPr>
      <w:r>
        <w:rPr>
          <w:rFonts w:eastAsia="宋体" w:hint="eastAsia"/>
          <w:b/>
          <w:sz w:val="24"/>
          <w:lang w:bidi="hi-IN"/>
        </w:rPr>
        <w:t>教育基础理论</w:t>
      </w:r>
    </w:p>
    <w:p w14:paraId="7F7350C2" w14:textId="77777777" w:rsidR="00480FF4" w:rsidRDefault="00000000">
      <w:pPr>
        <w:widowControl/>
        <w:spacing w:line="360" w:lineRule="auto"/>
        <w:ind w:left="0"/>
        <w:rPr>
          <w:b/>
          <w:sz w:val="24"/>
          <w:lang w:bidi="hi-IN"/>
        </w:rPr>
      </w:pPr>
      <w:r>
        <w:rPr>
          <w:rFonts w:hint="eastAsia"/>
          <w:b/>
          <w:sz w:val="24"/>
          <w:lang w:bidi="hi-IN"/>
        </w:rPr>
        <w:t>考试</w:t>
      </w:r>
      <w:r>
        <w:rPr>
          <w:b/>
          <w:sz w:val="24"/>
          <w:lang w:bidi="hi-IN"/>
        </w:rPr>
        <w:t>目标：</w:t>
      </w:r>
    </w:p>
    <w:p w14:paraId="05EE16B2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1、系统掌握教育学的基础知识、基本概念、基本理论和现代教育观念。</w:t>
      </w:r>
    </w:p>
    <w:p w14:paraId="19E953A7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2、理解教学、德育等教育活动的任务、过程、原则和方法。</w:t>
      </w:r>
    </w:p>
    <w:p w14:paraId="273AEEDC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3、能运用教育基本理论和现代教育理念分析和解决教育问题。</w:t>
      </w:r>
    </w:p>
    <w:p w14:paraId="1AEA2273" w14:textId="77777777" w:rsidR="00480FF4" w:rsidRDefault="00000000">
      <w:pPr>
        <w:widowControl/>
        <w:spacing w:line="360" w:lineRule="auto"/>
        <w:ind w:left="0"/>
        <w:rPr>
          <w:b/>
          <w:sz w:val="24"/>
          <w:lang w:bidi="hi-IN"/>
        </w:rPr>
      </w:pPr>
      <w:r>
        <w:rPr>
          <w:rFonts w:hint="eastAsia"/>
          <w:b/>
          <w:sz w:val="24"/>
          <w:lang w:bidi="hi-IN"/>
        </w:rPr>
        <w:t>考试</w:t>
      </w:r>
      <w:r>
        <w:rPr>
          <w:b/>
          <w:sz w:val="24"/>
          <w:lang w:bidi="hi-IN"/>
        </w:rPr>
        <w:t>内容：</w:t>
      </w:r>
    </w:p>
    <w:p w14:paraId="233855EB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eastAsia="宋体" w:hint="eastAsia"/>
          <w:sz w:val="24"/>
          <w:lang w:bidi="hi-IN"/>
        </w:rPr>
        <w:t>一、</w:t>
      </w:r>
      <w:r>
        <w:rPr>
          <w:rFonts w:hint="eastAsia"/>
          <w:sz w:val="24"/>
          <w:lang w:bidi="hi-IN"/>
        </w:rPr>
        <w:t>教育的产生与发展</w:t>
      </w:r>
    </w:p>
    <w:p w14:paraId="4344DE6E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（一）教育概念的界定及教育活动</w:t>
      </w:r>
    </w:p>
    <w:p w14:paraId="4415F56E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广义教育；狭义教育；教育活动。</w:t>
      </w:r>
    </w:p>
    <w:p w14:paraId="19756424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（二）教育的历史形态</w:t>
      </w:r>
    </w:p>
    <w:p w14:paraId="478F7120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教育形态的划分。教育发展的三个历史阶段：原始形态教育、古代教育与现代教育。</w:t>
      </w:r>
    </w:p>
    <w:p w14:paraId="64F3AD5E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lastRenderedPageBreak/>
        <w:t>（三）教育的基本要素</w:t>
      </w:r>
    </w:p>
    <w:p w14:paraId="734ED9B2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教育者、受教育者、教育中介系统等要素的涵义、地位及其关系。</w:t>
      </w:r>
    </w:p>
    <w:p w14:paraId="330266BE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eastAsia="宋体" w:hint="eastAsia"/>
          <w:sz w:val="24"/>
          <w:lang w:bidi="hi-IN"/>
        </w:rPr>
        <w:t>二、</w:t>
      </w:r>
      <w:r>
        <w:rPr>
          <w:rFonts w:hint="eastAsia"/>
          <w:sz w:val="24"/>
          <w:lang w:bidi="hi-IN"/>
        </w:rPr>
        <w:t>教育学的诞生与发展</w:t>
      </w:r>
    </w:p>
    <w:p w14:paraId="7E2C6235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（一）教育学的研究对象和任务</w:t>
      </w:r>
    </w:p>
    <w:p w14:paraId="07C08DA2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教育学的研究对象是教育现象和教育问题；教育学的任务是揭示教育规律，</w:t>
      </w:r>
      <w:r>
        <w:rPr>
          <w:rFonts w:hint="eastAsia"/>
          <w:sz w:val="24"/>
          <w:lang w:bidi="hi-IN"/>
        </w:rPr>
        <w:t>理论建设</w:t>
      </w:r>
      <w:r>
        <w:rPr>
          <w:sz w:val="24"/>
          <w:lang w:bidi="hi-IN"/>
        </w:rPr>
        <w:t>，指导教育实践。</w:t>
      </w:r>
    </w:p>
    <w:p w14:paraId="0106356E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（二）教育学的产生和发展</w:t>
      </w:r>
    </w:p>
    <w:p w14:paraId="663C6B90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教育学的萌芽、教育学的独立、教育学的发展多样化、教育学的理论深化等阶段有代表性、有影响的教育家、教育著作、教育思想和教育理论。</w:t>
      </w:r>
    </w:p>
    <w:p w14:paraId="36F772C4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（三）教育学研究在当代的发展趋势</w:t>
      </w:r>
    </w:p>
    <w:p w14:paraId="4DFAAD62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学科发展的分化和综合；理论导向上的冲突与融合；研究方法的多元互补。</w:t>
      </w:r>
    </w:p>
    <w:p w14:paraId="24DA5CD3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三、教育与人的发展</w:t>
      </w:r>
    </w:p>
    <w:p w14:paraId="6827C46C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（一）人的发展概述</w:t>
      </w:r>
    </w:p>
    <w:p w14:paraId="58A73ECC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人的发展涵义；人的发展特点；人的发展的</w:t>
      </w:r>
      <w:r>
        <w:rPr>
          <w:rFonts w:hint="eastAsia"/>
          <w:sz w:val="24"/>
          <w:lang w:bidi="hi-IN"/>
        </w:rPr>
        <w:t>动因</w:t>
      </w:r>
      <w:r>
        <w:rPr>
          <w:sz w:val="24"/>
          <w:lang w:bidi="hi-IN"/>
        </w:rPr>
        <w:t>。</w:t>
      </w:r>
    </w:p>
    <w:p w14:paraId="2320F09A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（二）影响人的发展的基本因素</w:t>
      </w:r>
    </w:p>
    <w:p w14:paraId="41BB0B47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遗传在人的发展中的作用；环境在人的发展中的作用</w:t>
      </w:r>
      <w:r>
        <w:rPr>
          <w:rFonts w:hint="eastAsia"/>
          <w:sz w:val="24"/>
          <w:lang w:bidi="hi-IN"/>
        </w:rPr>
        <w:t>及表现</w:t>
      </w:r>
      <w:r>
        <w:rPr>
          <w:sz w:val="24"/>
          <w:lang w:bidi="hi-IN"/>
        </w:rPr>
        <w:t>；个体的</w:t>
      </w:r>
      <w:r>
        <w:rPr>
          <w:rFonts w:hint="eastAsia"/>
          <w:sz w:val="24"/>
          <w:lang w:bidi="hi-IN"/>
        </w:rPr>
        <w:t>实践活动在</w:t>
      </w:r>
      <w:r>
        <w:rPr>
          <w:sz w:val="24"/>
          <w:lang w:bidi="hi-IN"/>
        </w:rPr>
        <w:t>人的发展中的作用。</w:t>
      </w:r>
    </w:p>
    <w:p w14:paraId="3FAC79A3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（三）教育对人的发展的重大作用</w:t>
      </w:r>
    </w:p>
    <w:p w14:paraId="56C329B2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教育对人的地位的提升</w:t>
      </w:r>
      <w:r>
        <w:rPr>
          <w:sz w:val="24"/>
          <w:lang w:bidi="hi-IN"/>
        </w:rPr>
        <w:t>；</w:t>
      </w:r>
      <w:r>
        <w:rPr>
          <w:rFonts w:hint="eastAsia"/>
          <w:sz w:val="24"/>
          <w:lang w:bidi="hi-IN"/>
        </w:rPr>
        <w:t>学校</w:t>
      </w:r>
      <w:r>
        <w:rPr>
          <w:sz w:val="24"/>
          <w:lang w:bidi="hi-IN"/>
        </w:rPr>
        <w:t>教育</w:t>
      </w:r>
      <w:r>
        <w:rPr>
          <w:rFonts w:hint="eastAsia"/>
          <w:sz w:val="24"/>
          <w:lang w:bidi="hi-IN"/>
        </w:rPr>
        <w:t>在个体身心发展中的特殊功能。</w:t>
      </w:r>
    </w:p>
    <w:p w14:paraId="18237672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（四）教育必须适应个体身心发展规律</w:t>
      </w:r>
    </w:p>
    <w:p w14:paraId="2383B2A8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依据个体身心发展的顺序性和阶段性规律，教育应做到循序渐进；依据个体身心发展的不平衡性和差异性规律，教育应做到因材施教；依据个体身心发展的稳定性和可变性规律，教育应做到从实际出发。</w:t>
      </w:r>
    </w:p>
    <w:p w14:paraId="0E699633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四、教育与社会发展</w:t>
      </w:r>
    </w:p>
    <w:p w14:paraId="03B3DABA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（一）</w:t>
      </w:r>
      <w:r>
        <w:rPr>
          <w:rFonts w:hint="eastAsia"/>
          <w:sz w:val="24"/>
          <w:lang w:bidi="hi-IN"/>
        </w:rPr>
        <w:t>教育与经济</w:t>
      </w:r>
    </w:p>
    <w:p w14:paraId="25DACDE4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（二）教育</w:t>
      </w:r>
      <w:r>
        <w:rPr>
          <w:rFonts w:hint="eastAsia"/>
          <w:sz w:val="24"/>
          <w:lang w:bidi="hi-IN"/>
        </w:rPr>
        <w:t>与政治</w:t>
      </w:r>
    </w:p>
    <w:p w14:paraId="56195FC5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lastRenderedPageBreak/>
        <w:t>（三）教育与科学技术</w:t>
      </w:r>
    </w:p>
    <w:p w14:paraId="267BEE65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（四）教育与文化</w:t>
      </w:r>
    </w:p>
    <w:p w14:paraId="7B756CC2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（五）</w:t>
      </w:r>
      <w:r>
        <w:rPr>
          <w:sz w:val="24"/>
          <w:lang w:bidi="hi-IN"/>
        </w:rPr>
        <w:t>教育的相对独立性</w:t>
      </w:r>
    </w:p>
    <w:p w14:paraId="62DA4709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五、教育目的</w:t>
      </w:r>
    </w:p>
    <w:p w14:paraId="6AE40826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（一）教育目的概述</w:t>
      </w:r>
    </w:p>
    <w:p w14:paraId="49197884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（二）</w:t>
      </w:r>
      <w:r>
        <w:rPr>
          <w:rFonts w:hint="eastAsia"/>
          <w:sz w:val="24"/>
          <w:lang w:bidi="hi-IN"/>
        </w:rPr>
        <w:t>制定</w:t>
      </w:r>
      <w:r>
        <w:rPr>
          <w:sz w:val="24"/>
          <w:lang w:bidi="hi-IN"/>
        </w:rPr>
        <w:t>教育目的的</w:t>
      </w:r>
      <w:r>
        <w:rPr>
          <w:rFonts w:hint="eastAsia"/>
          <w:sz w:val="24"/>
          <w:lang w:bidi="hi-IN"/>
        </w:rPr>
        <w:t>基本依据</w:t>
      </w:r>
    </w:p>
    <w:p w14:paraId="71312A34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（三）我国的教育目的</w:t>
      </w:r>
    </w:p>
    <w:p w14:paraId="062D0D52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1、我国教育目的的</w:t>
      </w:r>
      <w:r>
        <w:rPr>
          <w:rFonts w:hint="eastAsia"/>
          <w:sz w:val="24"/>
          <w:lang w:bidi="hi-IN"/>
        </w:rPr>
        <w:t>演化及</w:t>
      </w:r>
      <w:r>
        <w:rPr>
          <w:sz w:val="24"/>
          <w:lang w:bidi="hi-IN"/>
        </w:rPr>
        <w:t>基本精神</w:t>
      </w:r>
    </w:p>
    <w:p w14:paraId="0964C328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坚持社会主义方向</w:t>
      </w:r>
      <w:r>
        <w:rPr>
          <w:sz w:val="24"/>
          <w:lang w:bidi="hi-IN"/>
        </w:rPr>
        <w:t>；</w:t>
      </w:r>
      <w:r>
        <w:rPr>
          <w:rFonts w:hint="eastAsia"/>
          <w:sz w:val="24"/>
          <w:lang w:bidi="hi-IN"/>
        </w:rPr>
        <w:t>培养</w:t>
      </w:r>
      <w:r>
        <w:rPr>
          <w:sz w:val="24"/>
          <w:lang w:bidi="hi-IN"/>
        </w:rPr>
        <w:t>全面发展</w:t>
      </w:r>
      <w:r>
        <w:rPr>
          <w:rFonts w:hint="eastAsia"/>
          <w:sz w:val="24"/>
          <w:lang w:bidi="hi-IN"/>
        </w:rPr>
        <w:t>的人</w:t>
      </w:r>
      <w:r>
        <w:rPr>
          <w:sz w:val="24"/>
          <w:lang w:bidi="hi-IN"/>
        </w:rPr>
        <w:t>；培养</w:t>
      </w:r>
      <w:r>
        <w:rPr>
          <w:rFonts w:hint="eastAsia"/>
          <w:sz w:val="24"/>
          <w:lang w:bidi="hi-IN"/>
        </w:rPr>
        <w:t>现代人的品质</w:t>
      </w:r>
      <w:r>
        <w:rPr>
          <w:sz w:val="24"/>
          <w:lang w:bidi="hi-IN"/>
        </w:rPr>
        <w:t>。</w:t>
      </w:r>
    </w:p>
    <w:p w14:paraId="799F8A21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2、</w:t>
      </w:r>
      <w:r>
        <w:rPr>
          <w:rFonts w:hint="eastAsia"/>
          <w:sz w:val="24"/>
          <w:lang w:bidi="hi-IN"/>
        </w:rPr>
        <w:t>全面推进素质教育</w:t>
      </w:r>
    </w:p>
    <w:p w14:paraId="78830175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素质教育是面向全体学生的教育</w:t>
      </w:r>
      <w:r>
        <w:rPr>
          <w:sz w:val="24"/>
          <w:lang w:bidi="hi-IN"/>
        </w:rPr>
        <w:t>；</w:t>
      </w:r>
      <w:r>
        <w:rPr>
          <w:rFonts w:hint="eastAsia"/>
          <w:sz w:val="24"/>
          <w:lang w:bidi="hi-IN"/>
        </w:rPr>
        <w:t>素质教育是全面发展教育</w:t>
      </w:r>
      <w:r>
        <w:rPr>
          <w:sz w:val="24"/>
          <w:lang w:bidi="hi-IN"/>
        </w:rPr>
        <w:t>；</w:t>
      </w:r>
      <w:r>
        <w:rPr>
          <w:rFonts w:hint="eastAsia"/>
          <w:sz w:val="24"/>
          <w:lang w:bidi="hi-IN"/>
        </w:rPr>
        <w:t>素质教育是促进学生个性发展的教育；素质教育是以培养创新精神为重点的教育</w:t>
      </w:r>
      <w:r>
        <w:rPr>
          <w:sz w:val="24"/>
          <w:lang w:bidi="hi-IN"/>
        </w:rPr>
        <w:t>。</w:t>
      </w:r>
    </w:p>
    <w:p w14:paraId="54DBCDE1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六、教师与学生</w:t>
      </w:r>
    </w:p>
    <w:p w14:paraId="0F760BA1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（一）教师</w:t>
      </w:r>
    </w:p>
    <w:p w14:paraId="3EA8DFA1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1、教师职业的性质与特点</w:t>
      </w:r>
    </w:p>
    <w:p w14:paraId="6F97E98B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2、教师劳动的特点</w:t>
      </w:r>
    </w:p>
    <w:p w14:paraId="31E77355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3、教师职业专业化的条件</w:t>
      </w:r>
    </w:p>
    <w:p w14:paraId="174044D8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现代教育理念；良好的素质。</w:t>
      </w:r>
    </w:p>
    <w:p w14:paraId="179DD874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（二）学生</w:t>
      </w:r>
    </w:p>
    <w:p w14:paraId="1D85A6A5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1、不同的学生发展观</w:t>
      </w:r>
    </w:p>
    <w:p w14:paraId="2B56CCE1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2、学生的本质属性</w:t>
      </w:r>
    </w:p>
    <w:p w14:paraId="3BFE8B69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3、学生的地位</w:t>
      </w:r>
    </w:p>
    <w:p w14:paraId="2F371369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（三）教师和学生的相互关系</w:t>
      </w:r>
    </w:p>
    <w:p w14:paraId="6EF07BEF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1、师生关系的理论发展概述</w:t>
      </w:r>
    </w:p>
    <w:p w14:paraId="1ACF6308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2、师生关系的本质特点</w:t>
      </w:r>
    </w:p>
    <w:p w14:paraId="2116F044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lastRenderedPageBreak/>
        <w:t>3、新型师生关系的建立</w:t>
      </w:r>
    </w:p>
    <w:p w14:paraId="080C29B0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树立新型的师生观；建立教师威信；善于同学生交往；发扬教育民主。</w:t>
      </w:r>
    </w:p>
    <w:p w14:paraId="55A7F544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七</w:t>
      </w:r>
      <w:r>
        <w:rPr>
          <w:sz w:val="24"/>
          <w:lang w:bidi="hi-IN"/>
        </w:rPr>
        <w:t>、课程</w:t>
      </w:r>
      <w:r>
        <w:rPr>
          <w:rFonts w:hint="eastAsia"/>
          <w:sz w:val="24"/>
          <w:lang w:bidi="hi-IN"/>
        </w:rPr>
        <w:t>理论与课程设置</w:t>
      </w:r>
    </w:p>
    <w:p w14:paraId="2779119D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（一）课程概述</w:t>
      </w:r>
    </w:p>
    <w:p w14:paraId="6AA57AB1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课程及课程</w:t>
      </w:r>
      <w:r>
        <w:rPr>
          <w:rFonts w:hint="eastAsia"/>
          <w:sz w:val="24"/>
          <w:lang w:bidi="hi-IN"/>
        </w:rPr>
        <w:t>分类</w:t>
      </w:r>
      <w:r>
        <w:rPr>
          <w:sz w:val="24"/>
          <w:lang w:bidi="hi-IN"/>
        </w:rPr>
        <w:t>；</w:t>
      </w:r>
      <w:r>
        <w:rPr>
          <w:rFonts w:hint="eastAsia"/>
          <w:sz w:val="24"/>
          <w:lang w:bidi="hi-IN"/>
        </w:rPr>
        <w:t>制约课程的基本要素</w:t>
      </w:r>
      <w:r>
        <w:rPr>
          <w:sz w:val="24"/>
          <w:lang w:bidi="hi-IN"/>
        </w:rPr>
        <w:t>。</w:t>
      </w:r>
    </w:p>
    <w:p w14:paraId="6960BD27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（二）课程</w:t>
      </w:r>
      <w:r>
        <w:rPr>
          <w:rFonts w:hint="eastAsia"/>
          <w:sz w:val="24"/>
          <w:lang w:bidi="hi-IN"/>
        </w:rPr>
        <w:t>目标和课程</w:t>
      </w:r>
      <w:r>
        <w:rPr>
          <w:sz w:val="24"/>
          <w:lang w:bidi="hi-IN"/>
        </w:rPr>
        <w:t>设计</w:t>
      </w:r>
    </w:p>
    <w:p w14:paraId="3F456DBD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课程目标与教育目的、培养目标、教学目标的关系；课程设计的概念与基本要求；课程文件的三个层次：教学计划、课程标准、教科书。</w:t>
      </w:r>
    </w:p>
    <w:p w14:paraId="658FCD11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（三）课程实施和课程评价</w:t>
      </w:r>
    </w:p>
    <w:p w14:paraId="58BAE41C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课程实施的概念及结构；影响课程实施的因素；课程评价的主要模式。</w:t>
      </w:r>
    </w:p>
    <w:p w14:paraId="14CDE555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（</w:t>
      </w:r>
      <w:r>
        <w:rPr>
          <w:rFonts w:hint="eastAsia"/>
          <w:sz w:val="24"/>
          <w:lang w:bidi="hi-IN"/>
        </w:rPr>
        <w:t>四</w:t>
      </w:r>
      <w:r>
        <w:rPr>
          <w:sz w:val="24"/>
          <w:lang w:bidi="hi-IN"/>
        </w:rPr>
        <w:t>）课程改革</w:t>
      </w:r>
    </w:p>
    <w:p w14:paraId="39E3BB95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世界各国课程改革发展的趋势；我国基础教育课程</w:t>
      </w:r>
      <w:r>
        <w:rPr>
          <w:rFonts w:hint="eastAsia"/>
          <w:sz w:val="24"/>
          <w:lang w:bidi="hi-IN"/>
        </w:rPr>
        <w:t>的</w:t>
      </w:r>
      <w:r>
        <w:rPr>
          <w:sz w:val="24"/>
          <w:lang w:bidi="hi-IN"/>
        </w:rPr>
        <w:t>改革</w:t>
      </w:r>
      <w:r>
        <w:rPr>
          <w:rFonts w:hint="eastAsia"/>
          <w:sz w:val="24"/>
          <w:lang w:bidi="hi-IN"/>
        </w:rPr>
        <w:t>与发展</w:t>
      </w:r>
      <w:r>
        <w:rPr>
          <w:sz w:val="24"/>
          <w:lang w:bidi="hi-IN"/>
        </w:rPr>
        <w:t>。</w:t>
      </w:r>
    </w:p>
    <w:p w14:paraId="70A00477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八</w:t>
      </w:r>
      <w:r>
        <w:rPr>
          <w:sz w:val="24"/>
          <w:lang w:bidi="hi-IN"/>
        </w:rPr>
        <w:t>、教学</w:t>
      </w:r>
      <w:r>
        <w:rPr>
          <w:rFonts w:hint="eastAsia"/>
          <w:sz w:val="24"/>
          <w:lang w:bidi="hi-IN"/>
        </w:rPr>
        <w:t>思想与教学模式</w:t>
      </w:r>
    </w:p>
    <w:p w14:paraId="45D8320E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（一）教学</w:t>
      </w:r>
      <w:r>
        <w:rPr>
          <w:rFonts w:hint="eastAsia"/>
          <w:sz w:val="24"/>
          <w:lang w:bidi="hi-IN"/>
        </w:rPr>
        <w:t>与教学理论</w:t>
      </w:r>
    </w:p>
    <w:p w14:paraId="1205216C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教学的概念；教学的意义；教学的任务。</w:t>
      </w:r>
    </w:p>
    <w:p w14:paraId="69DFFA02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（二）教学过程</w:t>
      </w:r>
      <w:r>
        <w:rPr>
          <w:rFonts w:hint="eastAsia"/>
          <w:sz w:val="24"/>
          <w:lang w:bidi="hi-IN"/>
        </w:rPr>
        <w:t>与教学规律</w:t>
      </w:r>
    </w:p>
    <w:p w14:paraId="50870D65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1、教学过程的</w:t>
      </w:r>
      <w:r>
        <w:rPr>
          <w:rFonts w:hint="eastAsia"/>
          <w:sz w:val="24"/>
          <w:lang w:bidi="hi-IN"/>
        </w:rPr>
        <w:t>本质及特点</w:t>
      </w:r>
    </w:p>
    <w:p w14:paraId="6819C065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教学过程是一种特殊的认识过程；教学过程是一个促进学生身心发展</w:t>
      </w:r>
      <w:r>
        <w:rPr>
          <w:rFonts w:hint="eastAsia"/>
          <w:sz w:val="24"/>
          <w:lang w:bidi="hi-IN"/>
        </w:rPr>
        <w:t>的过程；教学过程是学生接受教育的过程；教学过程是教师与学生学的双边共同活动过程。</w:t>
      </w:r>
    </w:p>
    <w:p w14:paraId="3EF6C154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2、</w:t>
      </w:r>
      <w:r>
        <w:rPr>
          <w:rFonts w:hint="eastAsia"/>
          <w:sz w:val="24"/>
          <w:lang w:bidi="hi-IN"/>
        </w:rPr>
        <w:t>教学过程的结构</w:t>
      </w:r>
    </w:p>
    <w:p w14:paraId="1B6376CE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接受式学习和探究式学习两种基本形态；</w:t>
      </w:r>
      <w:r>
        <w:rPr>
          <w:sz w:val="24"/>
          <w:lang w:bidi="hi-IN"/>
        </w:rPr>
        <w:t>学生</w:t>
      </w:r>
      <w:r>
        <w:rPr>
          <w:rFonts w:hint="eastAsia"/>
          <w:sz w:val="24"/>
          <w:lang w:bidi="hi-IN"/>
        </w:rPr>
        <w:t>认识</w:t>
      </w:r>
      <w:r>
        <w:rPr>
          <w:sz w:val="24"/>
          <w:lang w:bidi="hi-IN"/>
        </w:rPr>
        <w:t>的基本阶段</w:t>
      </w:r>
      <w:r>
        <w:rPr>
          <w:rFonts w:hint="eastAsia"/>
          <w:sz w:val="24"/>
          <w:lang w:bidi="hi-IN"/>
        </w:rPr>
        <w:t>。</w:t>
      </w:r>
    </w:p>
    <w:p w14:paraId="51D174A8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3、教学</w:t>
      </w:r>
      <w:r>
        <w:rPr>
          <w:rFonts w:hint="eastAsia"/>
          <w:sz w:val="24"/>
          <w:lang w:bidi="hi-IN"/>
        </w:rPr>
        <w:t>的基本规律</w:t>
      </w:r>
    </w:p>
    <w:p w14:paraId="6B75373B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间接经验与直接经验的</w:t>
      </w:r>
      <w:r>
        <w:rPr>
          <w:rFonts w:hint="eastAsia"/>
          <w:sz w:val="24"/>
          <w:lang w:bidi="hi-IN"/>
        </w:rPr>
        <w:t>辩证统一</w:t>
      </w:r>
      <w:r>
        <w:rPr>
          <w:sz w:val="24"/>
          <w:lang w:bidi="hi-IN"/>
        </w:rPr>
        <w:t>；掌握知识和发展智力的</w:t>
      </w:r>
      <w:r>
        <w:rPr>
          <w:rFonts w:hint="eastAsia"/>
          <w:sz w:val="24"/>
          <w:lang w:bidi="hi-IN"/>
        </w:rPr>
        <w:t>辩证统一</w:t>
      </w:r>
      <w:r>
        <w:rPr>
          <w:sz w:val="24"/>
          <w:lang w:bidi="hi-IN"/>
        </w:rPr>
        <w:t>；</w:t>
      </w:r>
      <w:r>
        <w:rPr>
          <w:rFonts w:hint="eastAsia"/>
          <w:sz w:val="24"/>
          <w:lang w:bidi="hi-IN"/>
        </w:rPr>
        <w:t>传授知识与思想教育的辩证统一；</w:t>
      </w:r>
      <w:r>
        <w:rPr>
          <w:sz w:val="24"/>
          <w:lang w:bidi="hi-IN"/>
        </w:rPr>
        <w:t>教师主导作用与学生主动</w:t>
      </w:r>
      <w:r>
        <w:rPr>
          <w:rFonts w:hint="eastAsia"/>
          <w:sz w:val="24"/>
          <w:lang w:bidi="hi-IN"/>
        </w:rPr>
        <w:t>地位</w:t>
      </w:r>
      <w:r>
        <w:rPr>
          <w:sz w:val="24"/>
          <w:lang w:bidi="hi-IN"/>
        </w:rPr>
        <w:t>的</w:t>
      </w:r>
      <w:r>
        <w:rPr>
          <w:rFonts w:hint="eastAsia"/>
          <w:sz w:val="24"/>
          <w:lang w:bidi="hi-IN"/>
        </w:rPr>
        <w:t>辩证统一</w:t>
      </w:r>
      <w:r>
        <w:rPr>
          <w:sz w:val="24"/>
          <w:lang w:bidi="hi-IN"/>
        </w:rPr>
        <w:t>。</w:t>
      </w:r>
    </w:p>
    <w:p w14:paraId="0AD4C959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九</w:t>
      </w:r>
      <w:r>
        <w:rPr>
          <w:sz w:val="24"/>
          <w:lang w:bidi="hi-IN"/>
        </w:rPr>
        <w:t>、教学</w:t>
      </w:r>
      <w:r>
        <w:rPr>
          <w:rFonts w:hint="eastAsia"/>
          <w:sz w:val="24"/>
          <w:lang w:bidi="hi-IN"/>
        </w:rPr>
        <w:t>方法和技术</w:t>
      </w:r>
    </w:p>
    <w:p w14:paraId="203D1900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lastRenderedPageBreak/>
        <w:t>（</w:t>
      </w:r>
      <w:r>
        <w:rPr>
          <w:rFonts w:hint="eastAsia"/>
          <w:sz w:val="24"/>
          <w:lang w:bidi="hi-IN"/>
        </w:rPr>
        <w:t>一</w:t>
      </w:r>
      <w:r>
        <w:rPr>
          <w:sz w:val="24"/>
          <w:lang w:bidi="hi-IN"/>
        </w:rPr>
        <w:t>）教学方法</w:t>
      </w:r>
    </w:p>
    <w:p w14:paraId="62F4DB48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1、教学方法概述</w:t>
      </w:r>
    </w:p>
    <w:p w14:paraId="668D4188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教学方法</w:t>
      </w:r>
      <w:r>
        <w:rPr>
          <w:rFonts w:hint="eastAsia"/>
          <w:sz w:val="24"/>
          <w:lang w:bidi="hi-IN"/>
        </w:rPr>
        <w:t>的</w:t>
      </w:r>
      <w:r>
        <w:rPr>
          <w:sz w:val="24"/>
          <w:lang w:bidi="hi-IN"/>
        </w:rPr>
        <w:t>概念；教学方法的</w:t>
      </w:r>
      <w:r>
        <w:rPr>
          <w:rFonts w:hint="eastAsia"/>
          <w:sz w:val="24"/>
          <w:lang w:bidi="hi-IN"/>
        </w:rPr>
        <w:t>分类</w:t>
      </w:r>
      <w:r>
        <w:rPr>
          <w:sz w:val="24"/>
          <w:lang w:bidi="hi-IN"/>
        </w:rPr>
        <w:t>。</w:t>
      </w:r>
    </w:p>
    <w:p w14:paraId="5417D938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2、中小学常用的教学方法</w:t>
      </w:r>
    </w:p>
    <w:p w14:paraId="31F518E1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讲授法、谈话法、读书指导法、练习法、演示法、实验法、实习作业法、讨论法、研究法等教学方法涵义和要求。</w:t>
      </w:r>
    </w:p>
    <w:p w14:paraId="22C839EB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（</w:t>
      </w:r>
      <w:r>
        <w:rPr>
          <w:rFonts w:hint="eastAsia"/>
          <w:sz w:val="24"/>
          <w:lang w:bidi="hi-IN"/>
        </w:rPr>
        <w:t>二</w:t>
      </w:r>
      <w:r>
        <w:rPr>
          <w:sz w:val="24"/>
          <w:lang w:bidi="hi-IN"/>
        </w:rPr>
        <w:t>）</w:t>
      </w:r>
      <w:r>
        <w:rPr>
          <w:rFonts w:hint="eastAsia"/>
          <w:sz w:val="24"/>
          <w:lang w:bidi="hi-IN"/>
        </w:rPr>
        <w:t>教学技术</w:t>
      </w:r>
    </w:p>
    <w:p w14:paraId="7662BF77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现代教学技术对教学的影响；运用教学技术的原则。</w:t>
      </w:r>
    </w:p>
    <w:p w14:paraId="455822EE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十、</w:t>
      </w:r>
      <w:r>
        <w:rPr>
          <w:sz w:val="24"/>
          <w:lang w:bidi="hi-IN"/>
        </w:rPr>
        <w:t>教学组织形式</w:t>
      </w:r>
    </w:p>
    <w:p w14:paraId="6140D11C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（一）</w:t>
      </w:r>
      <w:r>
        <w:rPr>
          <w:sz w:val="24"/>
          <w:lang w:bidi="hi-IN"/>
        </w:rPr>
        <w:t>教学组织形式概述</w:t>
      </w:r>
    </w:p>
    <w:p w14:paraId="0EA31869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 xml:space="preserve">个别教学制；班级上课制；分组教学制。    </w:t>
      </w:r>
    </w:p>
    <w:p w14:paraId="21EC2394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（二）</w:t>
      </w:r>
      <w:r>
        <w:rPr>
          <w:sz w:val="24"/>
          <w:lang w:bidi="hi-IN"/>
        </w:rPr>
        <w:t>教学工作的基本环节</w:t>
      </w:r>
    </w:p>
    <w:p w14:paraId="7B1D976A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备课；上课；</w:t>
      </w:r>
      <w:r>
        <w:rPr>
          <w:rFonts w:hint="eastAsia"/>
          <w:sz w:val="24"/>
          <w:lang w:bidi="hi-IN"/>
        </w:rPr>
        <w:t>作业检查与批改</w:t>
      </w:r>
      <w:r>
        <w:rPr>
          <w:sz w:val="24"/>
          <w:lang w:bidi="hi-IN"/>
        </w:rPr>
        <w:t>；</w:t>
      </w:r>
      <w:r>
        <w:rPr>
          <w:rFonts w:hint="eastAsia"/>
          <w:sz w:val="24"/>
          <w:lang w:bidi="hi-IN"/>
        </w:rPr>
        <w:t>课外辅导；学业成绩考查与评定</w:t>
      </w:r>
      <w:r>
        <w:rPr>
          <w:sz w:val="24"/>
          <w:lang w:bidi="hi-IN"/>
        </w:rPr>
        <w:t>。</w:t>
      </w:r>
    </w:p>
    <w:p w14:paraId="3946B59E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十</w:t>
      </w:r>
      <w:r>
        <w:rPr>
          <w:rFonts w:hint="eastAsia"/>
          <w:sz w:val="24"/>
          <w:lang w:bidi="hi-IN"/>
        </w:rPr>
        <w:t>一</w:t>
      </w:r>
      <w:r>
        <w:rPr>
          <w:sz w:val="24"/>
          <w:lang w:bidi="hi-IN"/>
        </w:rPr>
        <w:t>、德育</w:t>
      </w:r>
    </w:p>
    <w:p w14:paraId="68B24ED4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（一）德育概述</w:t>
      </w:r>
    </w:p>
    <w:p w14:paraId="1B871274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德育的概念；德育的特点；德育的功能</w:t>
      </w:r>
      <w:r>
        <w:rPr>
          <w:rFonts w:hint="eastAsia"/>
          <w:sz w:val="24"/>
          <w:lang w:bidi="hi-IN"/>
        </w:rPr>
        <w:t>；德育目标与内容</w:t>
      </w:r>
      <w:r>
        <w:rPr>
          <w:sz w:val="24"/>
          <w:lang w:bidi="hi-IN"/>
        </w:rPr>
        <w:t>。</w:t>
      </w:r>
    </w:p>
    <w:p w14:paraId="27DBB426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（二）德育过程</w:t>
      </w:r>
    </w:p>
    <w:p w14:paraId="329ADEA3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德育过程是教师引导下学生能动的道德活动过程；德育过程是培养学生知情信意行的过程；德育过程是提高学生自我教育能力的过程。</w:t>
      </w:r>
    </w:p>
    <w:p w14:paraId="7A5BDBF8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（三）德育原则</w:t>
      </w:r>
    </w:p>
    <w:p w14:paraId="3112A13F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理论和生活相结合、疏导、长善救失、严格要求与尊重学生相结合、因材施教、在集体中教育、教育影响一致性和连贯性等德育原则的涵义和要求。</w:t>
      </w:r>
    </w:p>
    <w:p w14:paraId="32C0B3F2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（四）德育途径与方法</w:t>
      </w:r>
    </w:p>
    <w:p w14:paraId="25C41E63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1、德育途径</w:t>
      </w:r>
    </w:p>
    <w:p w14:paraId="6FCE7CC6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t>2、德育方法</w:t>
      </w:r>
    </w:p>
    <w:p w14:paraId="5F95BCB3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sz w:val="24"/>
          <w:lang w:bidi="hi-IN"/>
        </w:rPr>
        <w:lastRenderedPageBreak/>
        <w:t>说服</w:t>
      </w:r>
      <w:r>
        <w:rPr>
          <w:rFonts w:hint="eastAsia"/>
          <w:sz w:val="24"/>
          <w:lang w:bidi="hi-IN"/>
        </w:rPr>
        <w:t>教育</w:t>
      </w:r>
      <w:r>
        <w:rPr>
          <w:sz w:val="24"/>
          <w:lang w:bidi="hi-IN"/>
        </w:rPr>
        <w:t>、榜样</w:t>
      </w:r>
      <w:r>
        <w:rPr>
          <w:rFonts w:hint="eastAsia"/>
          <w:sz w:val="24"/>
          <w:lang w:bidi="hi-IN"/>
        </w:rPr>
        <w:t>示范</w:t>
      </w:r>
      <w:r>
        <w:rPr>
          <w:sz w:val="24"/>
          <w:lang w:bidi="hi-IN"/>
        </w:rPr>
        <w:t>、</w:t>
      </w:r>
      <w:r>
        <w:rPr>
          <w:rFonts w:hint="eastAsia"/>
          <w:sz w:val="24"/>
          <w:lang w:bidi="hi-IN"/>
        </w:rPr>
        <w:t>情感陶冶、品德评价、自我教育、实际锻炼</w:t>
      </w:r>
      <w:r>
        <w:rPr>
          <w:sz w:val="24"/>
          <w:lang w:bidi="hi-IN"/>
        </w:rPr>
        <w:t>等方法的涵义和要求。</w:t>
      </w:r>
    </w:p>
    <w:p w14:paraId="0E751A23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（五）当前我国学校德育改革</w:t>
      </w:r>
    </w:p>
    <w:p w14:paraId="3D7874E6" w14:textId="77777777" w:rsidR="00480FF4" w:rsidRDefault="00000000">
      <w:pPr>
        <w:spacing w:beforeLines="50" w:before="156" w:afterLines="50" w:after="156" w:line="312" w:lineRule="auto"/>
        <w:ind w:left="0"/>
        <w:rPr>
          <w:sz w:val="24"/>
          <w:lang w:bidi="hi-IN"/>
        </w:rPr>
      </w:pPr>
      <w:r>
        <w:rPr>
          <w:rFonts w:hint="eastAsia"/>
          <w:sz w:val="24"/>
          <w:lang w:bidi="hi-IN"/>
        </w:rPr>
        <w:t>我国学校德育存在的主要问题；学校德育改革的趋势。</w:t>
      </w:r>
    </w:p>
    <w:p w14:paraId="512980A2" w14:textId="77777777" w:rsidR="00480FF4" w:rsidRDefault="00480FF4">
      <w:pPr>
        <w:spacing w:line="360" w:lineRule="auto"/>
        <w:ind w:left="0"/>
        <w:rPr>
          <w:rFonts w:ascii="楷体" w:eastAsia="楷体" w:hAnsi="楷体" w:hint="eastAsia"/>
          <w:color w:val="000000"/>
          <w:sz w:val="32"/>
        </w:rPr>
      </w:pPr>
    </w:p>
    <w:p w14:paraId="4038A1F7" w14:textId="77777777" w:rsidR="00480FF4" w:rsidRDefault="00480FF4">
      <w:pPr>
        <w:ind w:left="0"/>
        <w:rPr>
          <w:rFonts w:eastAsiaTheme="minorEastAsia" w:hint="eastAsia"/>
        </w:rPr>
      </w:pPr>
    </w:p>
    <w:sectPr w:rsidR="00480F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587" w:bottom="1134" w:left="1587" w:header="851" w:footer="1418" w:gutter="0"/>
      <w:cols w:space="720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624925" w14:textId="77777777" w:rsidR="001C604B" w:rsidRDefault="001C604B">
      <w:r>
        <w:separator/>
      </w:r>
    </w:p>
  </w:endnote>
  <w:endnote w:type="continuationSeparator" w:id="0">
    <w:p w14:paraId="74CC29B9" w14:textId="77777777" w:rsidR="001C604B" w:rsidRDefault="001C6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DFA07" w14:textId="77777777" w:rsidR="00480FF4" w:rsidRDefault="00480FF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05A50" w14:textId="77777777" w:rsidR="00480FF4" w:rsidRDefault="00000000">
    <w:pPr>
      <w:tabs>
        <w:tab w:val="center" w:pos="4153"/>
        <w:tab w:val="right" w:pos="8306"/>
      </w:tabs>
      <w:snapToGrid w:val="0"/>
      <w:ind w:left="0" w:right="360" w:firstLine="360"/>
      <w:rPr>
        <w:rFonts w:eastAsia="宋体" w:hAnsi="Times New Roman"/>
        <w:sz w:val="34"/>
      </w:rPr>
    </w:pPr>
    <w:r>
      <w:rPr>
        <w:rFonts w:eastAsia="宋体" w:hAnsi="Times New Roman"/>
        <w:sz w:val="18"/>
      </w:rPr>
      <w:pict w14:anchorId="1AC13EFC">
        <v:rect id="_x0000_s1027" style="position:absolute;left:0;text-align:left;margin-left:190.3pt;margin-top:0;width:56pt;height:18.15pt;z-index:251659264;mso-wrap-style:none;mso-width-relative:page;mso-height-relative:page" o:gfxdata="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HHJCP1AAAAAcBAAAPAAAA&#10;AAAAAAEAIAAAACIAAABkcnMvZG93bnJldi54bWxQSwECFAAUAAAACACHTuJAgqmgtacBAAA8AwAA&#10;DgAAAAAAAAABACAAAAAjAQAAZHJzL2Uyb0RvYy54bWxQSwUGAAAAAAYABgBZAQAAPAUAAAAA&#10;" filled="f" stroked="f">
          <v:textbox style="mso-fit-shape-to-text:t" inset="0,0,0,0">
            <w:txbxContent>
              <w:p w14:paraId="3AD366C8" w14:textId="77777777" w:rsidR="00480FF4" w:rsidRDefault="00000000">
                <w:pPr>
                  <w:tabs>
                    <w:tab w:val="center" w:pos="4153"/>
                    <w:tab w:val="right" w:pos="8306"/>
                  </w:tabs>
                  <w:snapToGrid w:val="0"/>
                  <w:ind w:left="0"/>
                  <w:rPr>
                    <w:rFonts w:ascii="仿宋_GB2312" w:eastAsia="仿宋_GB2312" w:hAnsi="Times New Roman"/>
                    <w:sz w:val="28"/>
                  </w:rPr>
                </w:pPr>
                <w:r>
                  <w:rPr>
                    <w:rFonts w:ascii="仿宋_GB2312" w:eastAsia="仿宋_GB2312" w:hAnsi="Times New Roman"/>
                    <w:sz w:val="28"/>
                  </w:rPr>
                  <w:t>—</w:t>
                </w:r>
                <w:r>
                  <w:rPr>
                    <w:rFonts w:ascii="仿宋_GB2312" w:eastAsia="仿宋_GB2312" w:hAnsi="Times New Roman"/>
                    <w:sz w:val="28"/>
                  </w:rPr>
                  <w:t xml:space="preserve"> </w:t>
                </w:r>
                <w:r>
                  <w:rPr>
                    <w:rFonts w:ascii="仿宋_GB2312" w:eastAsia="仿宋_GB2312" w:hAnsi="Times New Roman" w:hint="eastAsia"/>
                    <w:sz w:val="28"/>
                  </w:rPr>
                  <w:fldChar w:fldCharType="begin"/>
                </w:r>
                <w:r>
                  <w:instrText>PAGE</w:instrText>
                </w:r>
                <w:r>
                  <w:rPr>
                    <w:rFonts w:ascii="仿宋_GB2312" w:eastAsia="仿宋_GB2312" w:hAnsi="Times New Roman" w:hint="eastAsia"/>
                    <w:sz w:val="28"/>
                  </w:rPr>
                  <w:fldChar w:fldCharType="separate"/>
                </w:r>
                <w:r>
                  <w:t>2</w:t>
                </w:r>
                <w:r>
                  <w:rPr>
                    <w:rFonts w:ascii="仿宋_GB2312" w:eastAsia="仿宋_GB2312" w:hAnsi="Times New Roman" w:hint="eastAsia"/>
                    <w:sz w:val="28"/>
                  </w:rPr>
                  <w:fldChar w:fldCharType="end"/>
                </w:r>
                <w:r>
                  <w:rPr>
                    <w:rFonts w:ascii="仿宋_GB2312" w:eastAsia="仿宋_GB2312" w:hAnsi="Times New Roman"/>
                    <w:sz w:val="28"/>
                  </w:rPr>
                  <w:t xml:space="preserve"> </w:t>
                </w:r>
                <w:r>
                  <w:rPr>
                    <w:rFonts w:ascii="仿宋_GB2312" w:eastAsia="仿宋_GB2312" w:hAnsi="Times New Roman"/>
                    <w:sz w:val="28"/>
                  </w:rPr>
                  <w:t>—</w:t>
                </w:r>
                <w:r>
                  <w:rPr>
                    <w:rFonts w:ascii="仿宋_GB2312" w:eastAsia="仿宋_GB2312" w:hAnsi="Times New Roman"/>
                    <w:sz w:val="28"/>
                  </w:rPr>
                  <w:t xml:space="preserve"> </w:t>
                </w:r>
              </w:p>
            </w:txbxContent>
          </v:textbox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896C2" w14:textId="77777777" w:rsidR="00480FF4" w:rsidRDefault="00480FF4">
    <w:pPr>
      <w:tabs>
        <w:tab w:val="center" w:pos="4153"/>
        <w:tab w:val="right" w:pos="8306"/>
      </w:tabs>
      <w:snapToGrid w:val="0"/>
      <w:ind w:left="0"/>
      <w:rPr>
        <w:rFonts w:eastAsia="宋体" w:hAnsi="Times New Roman"/>
        <w:sz w:val="18"/>
      </w:rPr>
    </w:pPr>
  </w:p>
  <w:p w14:paraId="69BC8AC2" w14:textId="77777777" w:rsidR="00480FF4" w:rsidRDefault="00000000">
    <w:pPr>
      <w:tabs>
        <w:tab w:val="center" w:pos="4153"/>
        <w:tab w:val="right" w:pos="8306"/>
      </w:tabs>
      <w:snapToGrid w:val="0"/>
      <w:ind w:left="0"/>
      <w:rPr>
        <w:rFonts w:eastAsia="宋体" w:hAnsi="Times New Roman"/>
        <w:sz w:val="34"/>
      </w:rPr>
    </w:pPr>
    <w:r>
      <w:rPr>
        <w:rFonts w:eastAsia="宋体" w:hAnsi="Times New Roman"/>
        <w:sz w:val="18"/>
      </w:rPr>
      <w:pict w14:anchorId="029A0412">
        <v:rect id="_x0000_s1026" style="position:absolute;margin-left:216.05pt;margin-top:0;width:4.5pt;height:11.65pt;z-index:251660288;mso-wrap-style:none;mso-width-relative:page;mso-height-relative:page" o:gfxdata="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fV18G0wAAAAcBAAAPAAAA&#10;AAAAAAEAIAAAACIAAABkcnMvZG93bnJldi54bWxQSwECFAAUAAAACACHTuJA//57bKgBAAA7AwAA&#10;DgAAAAAAAAABACAAAAAiAQAAZHJzL2Uyb0RvYy54bWxQSwUGAAAAAAYABgBZAQAAPAUAAAAA&#10;" filled="f" stroked="f">
          <v:textbox style="mso-fit-shape-to-text:t" inset="0,0,0,0">
            <w:txbxContent>
              <w:p w14:paraId="699AD4B1" w14:textId="77777777" w:rsidR="00480FF4" w:rsidRDefault="00000000">
                <w:pPr>
                  <w:snapToGrid w:val="0"/>
                  <w:ind w:left="0"/>
                  <w:rPr>
                    <w:rFonts w:eastAsia="宋体" w:hAnsi="Times New Roman"/>
                    <w:sz w:val="18"/>
                  </w:rPr>
                </w:pPr>
                <w:r>
                  <w:rPr>
                    <w:rFonts w:eastAsia="宋体" w:hAnsi="Times New Roman" w:hint="eastAsia"/>
                    <w:sz w:val="18"/>
                  </w:rPr>
                  <w:fldChar w:fldCharType="begin"/>
                </w:r>
                <w:r>
                  <w:instrText>PAGE</w:instrText>
                </w:r>
                <w:r>
                  <w:rPr>
                    <w:rFonts w:eastAsia="宋体" w:hAnsi="Times New Roman" w:hint="eastAsia"/>
                    <w:sz w:val="18"/>
                  </w:rPr>
                  <w:fldChar w:fldCharType="separate"/>
                </w:r>
                <w:r>
                  <w:t>1</w:t>
                </w:r>
                <w:r>
                  <w:rPr>
                    <w:rFonts w:eastAsia="宋体" w:hAnsi="Times New Roman" w:hint="eastAsia"/>
                    <w:sz w:val="18"/>
                  </w:rPr>
                  <w:fldChar w:fldCharType="end"/>
                </w: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8C8E9A" w14:textId="77777777" w:rsidR="001C604B" w:rsidRDefault="001C604B">
      <w:r>
        <w:separator/>
      </w:r>
    </w:p>
  </w:footnote>
  <w:footnote w:type="continuationSeparator" w:id="0">
    <w:p w14:paraId="1F0F68B6" w14:textId="77777777" w:rsidR="001C604B" w:rsidRDefault="001C6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1772F" w14:textId="77777777" w:rsidR="00480FF4" w:rsidRDefault="00480FF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4C653" w14:textId="77777777" w:rsidR="00480FF4" w:rsidRDefault="00480FF4">
    <w:pPr>
      <w:pStyle w:val="a5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1EF66" w14:textId="77777777" w:rsidR="00480FF4" w:rsidRDefault="00480FF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Dc0NGJmYTdhYjVjMDg1OTVhYTE3ODQzNWZhOTk1MzgifQ=="/>
  </w:docVars>
  <w:rsids>
    <w:rsidRoot w:val="1AF962D8"/>
    <w:rsid w:val="00013041"/>
    <w:rsid w:val="00084B26"/>
    <w:rsid w:val="000C595B"/>
    <w:rsid w:val="000E101E"/>
    <w:rsid w:val="001A4DAE"/>
    <w:rsid w:val="001C177D"/>
    <w:rsid w:val="001C604B"/>
    <w:rsid w:val="00342FFE"/>
    <w:rsid w:val="003639AD"/>
    <w:rsid w:val="0047251D"/>
    <w:rsid w:val="00480FF4"/>
    <w:rsid w:val="004A505E"/>
    <w:rsid w:val="0055088F"/>
    <w:rsid w:val="0056449E"/>
    <w:rsid w:val="0059075D"/>
    <w:rsid w:val="00596CD1"/>
    <w:rsid w:val="005D4A09"/>
    <w:rsid w:val="005D5E95"/>
    <w:rsid w:val="005F352F"/>
    <w:rsid w:val="00666308"/>
    <w:rsid w:val="006E39AA"/>
    <w:rsid w:val="00753326"/>
    <w:rsid w:val="00810C91"/>
    <w:rsid w:val="00A572C0"/>
    <w:rsid w:val="00AA0590"/>
    <w:rsid w:val="00AA11AF"/>
    <w:rsid w:val="00AB2E4C"/>
    <w:rsid w:val="00AC265B"/>
    <w:rsid w:val="00AE2718"/>
    <w:rsid w:val="00B665C7"/>
    <w:rsid w:val="00B94706"/>
    <w:rsid w:val="00BF061E"/>
    <w:rsid w:val="00BF0BBF"/>
    <w:rsid w:val="00C10E60"/>
    <w:rsid w:val="00C14D7D"/>
    <w:rsid w:val="00C84133"/>
    <w:rsid w:val="00CC4304"/>
    <w:rsid w:val="00D06BF7"/>
    <w:rsid w:val="00D74370"/>
    <w:rsid w:val="00DA57EC"/>
    <w:rsid w:val="00DE0374"/>
    <w:rsid w:val="00EA19BA"/>
    <w:rsid w:val="00FB2419"/>
    <w:rsid w:val="015A4F2C"/>
    <w:rsid w:val="031228F4"/>
    <w:rsid w:val="05F1444F"/>
    <w:rsid w:val="0D317851"/>
    <w:rsid w:val="0F613AB2"/>
    <w:rsid w:val="15524299"/>
    <w:rsid w:val="180E1BDB"/>
    <w:rsid w:val="1AF962D8"/>
    <w:rsid w:val="2B740F43"/>
    <w:rsid w:val="3B4210D4"/>
    <w:rsid w:val="3B7465C9"/>
    <w:rsid w:val="3CCF7289"/>
    <w:rsid w:val="40910C29"/>
    <w:rsid w:val="4684329B"/>
    <w:rsid w:val="57F37182"/>
    <w:rsid w:val="6027583D"/>
    <w:rsid w:val="683A4ABB"/>
    <w:rsid w:val="71800735"/>
    <w:rsid w:val="77837497"/>
    <w:rsid w:val="7BF9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96DE28"/>
  <w15:docId w15:val="{1BD5390F-ADD8-417D-AE05-16A36E213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ind w:left="5632"/>
    </w:pPr>
    <w:rPr>
      <w:rFonts w:ascii="宋体" w:eastAsia="Times New Roman" w:hAnsi="宋体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autoSpaceDE/>
      <w:autoSpaceDN/>
      <w:spacing w:before="100" w:beforeAutospacing="1" w:after="100" w:afterAutospacing="1"/>
      <w:ind w:left="0"/>
    </w:pPr>
    <w:rPr>
      <w:rFonts w:eastAsia="宋体" w:cs="宋体"/>
      <w:sz w:val="24"/>
      <w:szCs w:val="24"/>
    </w:rPr>
  </w:style>
  <w:style w:type="character" w:customStyle="1" w:styleId="a6">
    <w:name w:val="页眉 字符"/>
    <w:basedOn w:val="a0"/>
    <w:link w:val="a5"/>
    <w:qFormat/>
    <w:rPr>
      <w:rFonts w:ascii="宋体" w:eastAsia="Times New Roman" w:hAnsi="宋体" w:cstheme="minorBidi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宋体" w:eastAsia="Times New Roman" w:hAnsi="宋体" w:cstheme="minorBidi"/>
      <w:sz w:val="18"/>
      <w:szCs w:val="18"/>
    </w:rPr>
  </w:style>
  <w:style w:type="paragraph" w:styleId="a8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334</Words>
  <Characters>1907</Characters>
  <Application>Microsoft Office Word</Application>
  <DocSecurity>0</DocSecurity>
  <Lines>15</Lines>
  <Paragraphs>4</Paragraphs>
  <ScaleCrop>false</ScaleCrop>
  <Company>Sky123.Org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Yuting Zhong</cp:lastModifiedBy>
  <cp:revision>65</cp:revision>
  <dcterms:created xsi:type="dcterms:W3CDTF">2019-06-18T02:31:00Z</dcterms:created>
  <dcterms:modified xsi:type="dcterms:W3CDTF">2024-08-30T02:11:00Z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74F2B393BA61491FB2F4AD96DCDF7C61</vt:lpwstr>
  </property>
</Properties>
</file>